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70C7" w14:textId="77777777" w:rsidR="00180E15" w:rsidRPr="00A92ECE" w:rsidRDefault="00180E15" w:rsidP="00180E1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40"/>
          <w:szCs w:val="40"/>
        </w:rPr>
      </w:pPr>
      <w:r w:rsidRPr="00A92ECE">
        <w:rPr>
          <w:rFonts w:asciiTheme="minorHAnsi" w:eastAsia="Tahoma" w:hAnsiTheme="minorHAnsi" w:cstheme="minorHAnsi"/>
          <w:color w:val="1F3864" w:themeColor="accent1" w:themeShade="80"/>
          <w:kern w:val="24"/>
          <w:sz w:val="40"/>
          <w:szCs w:val="40"/>
        </w:rPr>
        <w:t>Steve Spiewak</w:t>
      </w:r>
    </w:p>
    <w:p w14:paraId="6E4E492C" w14:textId="2E449B31" w:rsidR="00180E15" w:rsidRPr="00085C88" w:rsidRDefault="00C214FD" w:rsidP="00180E15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color w:val="7030A0"/>
          <w:kern w:val="24"/>
          <w:sz w:val="28"/>
          <w:szCs w:val="28"/>
        </w:rPr>
      </w:pPr>
      <w:r w:rsidRPr="00A92ECE">
        <w:rPr>
          <w:rFonts w:asciiTheme="minorHAnsi" w:eastAsia="Tahoma" w:hAnsiTheme="minorHAnsi" w:cstheme="minorHAnsi"/>
          <w:color w:val="C45911" w:themeColor="accent2" w:themeShade="BF"/>
          <w:kern w:val="24"/>
          <w:sz w:val="28"/>
          <w:szCs w:val="28"/>
        </w:rPr>
        <w:t xml:space="preserve">Progressive </w:t>
      </w:r>
      <w:r w:rsidR="0006744A" w:rsidRPr="00A92ECE">
        <w:rPr>
          <w:rFonts w:asciiTheme="minorHAnsi" w:eastAsia="Tahoma" w:hAnsiTheme="minorHAnsi" w:cstheme="minorHAnsi"/>
          <w:color w:val="C45911" w:themeColor="accent2" w:themeShade="BF"/>
          <w:kern w:val="24"/>
          <w:sz w:val="28"/>
          <w:szCs w:val="28"/>
        </w:rPr>
        <w:t xml:space="preserve">Product and Corporate </w:t>
      </w:r>
      <w:r w:rsidR="00180E15" w:rsidRPr="00A92ECE">
        <w:rPr>
          <w:rFonts w:asciiTheme="minorHAnsi" w:eastAsia="Tahoma" w:hAnsiTheme="minorHAnsi" w:cstheme="minorHAnsi"/>
          <w:color w:val="C45911" w:themeColor="accent2" w:themeShade="BF"/>
          <w:kern w:val="24"/>
          <w:sz w:val="28"/>
          <w:szCs w:val="28"/>
        </w:rPr>
        <w:t>Marketing Leader</w:t>
      </w:r>
    </w:p>
    <w:p w14:paraId="6830F253" w14:textId="77777777" w:rsidR="00180E15" w:rsidRPr="001E27E1" w:rsidRDefault="00180E15" w:rsidP="00180E15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color w:val="FFC000" w:themeColor="accent4"/>
          <w:kern w:val="24"/>
          <w:sz w:val="28"/>
          <w:szCs w:val="28"/>
        </w:rPr>
      </w:pPr>
    </w:p>
    <w:p w14:paraId="3680C438" w14:textId="224908C3" w:rsidR="00180E15" w:rsidRPr="005B5E3D" w:rsidRDefault="00180E15" w:rsidP="00180E1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 xml:space="preserve">Experienced in developing and delivering </w:t>
      </w:r>
      <w:r w:rsidR="00C214FD"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highly effective</w:t>
      </w: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 xml:space="preserve"> marketing strategi</w:t>
      </w:r>
      <w:r w:rsidR="0006744A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es, positioning,</w:t>
      </w: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 xml:space="preserve"> and initiatives that generate </w:t>
      </w:r>
      <w:r w:rsidR="0006744A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high ROI</w:t>
      </w: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 xml:space="preserve"> and progression for</w:t>
      </w:r>
      <w:r w:rsidR="0006744A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 xml:space="preserve"> </w:t>
      </w: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corporate bran</w:t>
      </w:r>
      <w:r w:rsidR="0006744A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ds</w:t>
      </w: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. Over twenty-five years</w:t>
      </w:r>
      <w:r w:rsid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’</w:t>
      </w: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 xml:space="preserve"> experience managing multifaceted product marketing and corporate marketing programs - overcoming complex challenges with an energetic, </w:t>
      </w:r>
      <w:r w:rsidR="00A360F9"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>enterprising spirit</w:t>
      </w:r>
      <w:r w:rsidRPr="001E27E1">
        <w:rPr>
          <w:rFonts w:asciiTheme="minorHAnsi" w:eastAsia="Tahoma" w:hAnsiTheme="minorHAnsi" w:cstheme="minorHAnsi"/>
          <w:i/>
          <w:iCs/>
          <w:kern w:val="24"/>
          <w:sz w:val="22"/>
          <w:szCs w:val="22"/>
        </w:rPr>
        <w:t xml:space="preserve">. </w:t>
      </w:r>
    </w:p>
    <w:p w14:paraId="2D57E6F4" w14:textId="77777777" w:rsidR="00AE7614" w:rsidRDefault="00AE7614" w:rsidP="00180E15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color w:val="003366"/>
          <w:kern w:val="24"/>
          <w:sz w:val="28"/>
          <w:szCs w:val="28"/>
        </w:rPr>
      </w:pPr>
    </w:p>
    <w:p w14:paraId="67256C51" w14:textId="55A81C70" w:rsidR="00FD24D1" w:rsidRPr="004625F8" w:rsidRDefault="00180E15" w:rsidP="00180E15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3366"/>
          <w:kern w:val="24"/>
          <w:sz w:val="28"/>
          <w:szCs w:val="28"/>
        </w:rPr>
      </w:pPr>
      <w:r w:rsidRPr="004625F8">
        <w:rPr>
          <w:rFonts w:asciiTheme="minorHAnsi" w:eastAsia="Tahoma" w:hAnsiTheme="minorHAnsi" w:cstheme="minorHAnsi"/>
          <w:b/>
          <w:bCs/>
          <w:color w:val="003366"/>
          <w:kern w:val="24"/>
          <w:sz w:val="28"/>
          <w:szCs w:val="28"/>
        </w:rPr>
        <w:t>Areas of Expertise</w:t>
      </w:r>
    </w:p>
    <w:p w14:paraId="0D23B232" w14:textId="3678B5A3" w:rsidR="00FA3CBB" w:rsidRDefault="00180E15" w:rsidP="00FA3CBB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kern w:val="24"/>
          <w:sz w:val="20"/>
          <w:szCs w:val="20"/>
        </w:rPr>
      </w:pPr>
      <w:r w:rsidRPr="001E27E1">
        <w:rPr>
          <w:rFonts w:asciiTheme="minorHAnsi" w:eastAsia="Tahoma" w:hAnsiTheme="minorHAnsi" w:cstheme="minorHAnsi"/>
          <w:kern w:val="24"/>
          <w:sz w:val="20"/>
          <w:szCs w:val="20"/>
        </w:rPr>
        <w:t>Product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and Corporate Marketing     </w:t>
      </w:r>
      <w:r w:rsidR="00FA3CBB"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  </w:t>
      </w:r>
      <w:proofErr w:type="spellStart"/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>Marketing</w:t>
      </w:r>
      <w:proofErr w:type="spellEnd"/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Strategy        </w:t>
      </w:r>
      <w:r w:rsidR="00FA3CBB"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</w:t>
      </w:r>
      <w:r w:rsidR="00FA3CBB"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   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Marketing Programs    </w:t>
      </w:r>
      <w:r w:rsidR="00FA3CBB"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   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Product Launch    </w:t>
      </w:r>
      <w:r w:rsidR="0006744A"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</w:t>
      </w:r>
    </w:p>
    <w:p w14:paraId="235D8445" w14:textId="031F074F" w:rsidR="00AE7614" w:rsidRDefault="00FA3CBB" w:rsidP="00FA3CBB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kern w:val="24"/>
          <w:sz w:val="20"/>
          <w:szCs w:val="20"/>
        </w:rPr>
      </w:pPr>
      <w:r>
        <w:rPr>
          <w:rFonts w:asciiTheme="minorHAnsi" w:eastAsia="Tahoma" w:hAnsiTheme="minorHAnsi" w:cstheme="minorHAnsi"/>
          <w:kern w:val="24"/>
          <w:sz w:val="20"/>
          <w:szCs w:val="20"/>
        </w:rPr>
        <w:t>Messaging / Positioning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              </w:t>
      </w:r>
      <w:r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 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>Sales Training</w:t>
      </w:r>
      <w:r>
        <w:rPr>
          <w:rFonts w:asciiTheme="minorHAnsi" w:eastAsia="Tahoma" w:hAnsiTheme="minorHAnsi" w:cstheme="minorHAnsi"/>
          <w:kern w:val="24"/>
          <w:sz w:val="20"/>
          <w:szCs w:val="20"/>
        </w:rPr>
        <w:t xml:space="preserve"> / Enablement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   </w:t>
      </w:r>
      <w:r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</w:t>
      </w:r>
      <w:r w:rsidR="001E27E1" w:rsidRP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Market research          </w:t>
      </w:r>
      <w:r>
        <w:rPr>
          <w:rFonts w:asciiTheme="minorHAnsi" w:eastAsia="Tahoma" w:hAnsiTheme="minorHAnsi" w:cstheme="minorHAnsi"/>
          <w:kern w:val="24"/>
          <w:sz w:val="20"/>
          <w:szCs w:val="20"/>
        </w:rPr>
        <w:t xml:space="preserve">              Voice of Customer Corporate Communications</w:t>
      </w:r>
      <w:r>
        <w:rPr>
          <w:rFonts w:asciiTheme="minorHAnsi" w:eastAsia="Tahoma" w:hAnsiTheme="minorHAnsi" w:cstheme="minorHAnsi"/>
          <w:kern w:val="24"/>
          <w:sz w:val="20"/>
          <w:szCs w:val="20"/>
        </w:rPr>
        <w:tab/>
        <w:t xml:space="preserve">              Inbound / Outbound Campaigns         PR &amp; Events                                 Personas</w:t>
      </w:r>
      <w:r w:rsidR="001E27E1">
        <w:rPr>
          <w:rFonts w:asciiTheme="minorHAnsi" w:eastAsia="Tahoma" w:hAnsiTheme="minorHAnsi" w:cstheme="minorHAnsi"/>
          <w:kern w:val="24"/>
          <w:sz w:val="20"/>
          <w:szCs w:val="20"/>
        </w:rPr>
        <w:t xml:space="preserve"> </w:t>
      </w:r>
    </w:p>
    <w:p w14:paraId="139F43FD" w14:textId="77777777" w:rsidR="005B5E3D" w:rsidRPr="005B5E3D" w:rsidRDefault="005B5E3D" w:rsidP="005B5E3D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kern w:val="24"/>
          <w:sz w:val="20"/>
          <w:szCs w:val="20"/>
        </w:rPr>
      </w:pPr>
    </w:p>
    <w:p w14:paraId="7835CC03" w14:textId="005A4D8B" w:rsidR="00180E15" w:rsidRPr="004625F8" w:rsidRDefault="00180E15">
      <w:p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4625F8">
        <w:rPr>
          <w:rFonts w:cstheme="minorHAnsi"/>
          <w:b/>
          <w:bCs/>
          <w:color w:val="1F3864" w:themeColor="accent1" w:themeShade="80"/>
          <w:sz w:val="28"/>
          <w:szCs w:val="28"/>
        </w:rPr>
        <w:t>Professional Experience</w:t>
      </w:r>
    </w:p>
    <w:p w14:paraId="2472CA32" w14:textId="61E6813E" w:rsidR="005B5E3D" w:rsidRPr="001E27E1" w:rsidRDefault="005B5E3D" w:rsidP="005B5E3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Hlk143174088"/>
      <w:r w:rsidRPr="004625F8">
        <w:rPr>
          <w:rFonts w:asciiTheme="minorHAnsi" w:eastAsia="Tahoma" w:hAnsiTheme="minorHAnsi" w:cstheme="minorHAnsi"/>
          <w:i/>
          <w:iCs/>
          <w:color w:val="003366"/>
          <w:kern w:val="24"/>
          <w:sz w:val="22"/>
          <w:szCs w:val="22"/>
        </w:rPr>
        <w:t>Cambridge Mobile Telematics</w:t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  <w:t xml:space="preserve">             </w:t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  <w:t xml:space="preserve">                      </w:t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  <w:t xml:space="preserve"> </w:t>
      </w:r>
      <w:r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="00A52C07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 xml:space="preserve">            </w:t>
      </w:r>
      <w:r w:rsidRPr="001E27E1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>20</w:t>
      </w:r>
      <w:r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>22</w:t>
      </w:r>
      <w:r w:rsidRPr="001E27E1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 xml:space="preserve"> – </w:t>
      </w:r>
      <w:r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>2023</w:t>
      </w:r>
    </w:p>
    <w:p w14:paraId="4C3EE343" w14:textId="23A1605A" w:rsidR="00C97A20" w:rsidRPr="00C97A20" w:rsidRDefault="005B5E3D" w:rsidP="005B5E3D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  <w:sz w:val="20"/>
          <w:szCs w:val="20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  <w:sz w:val="20"/>
          <w:szCs w:val="20"/>
        </w:rPr>
        <w:t>Senior Principal Product Marketing, Cambridge MA/Nashua NH</w:t>
      </w:r>
    </w:p>
    <w:p w14:paraId="02D17170" w14:textId="20AA29EC" w:rsidR="002E1FD6" w:rsidRPr="002E1FD6" w:rsidRDefault="002E1FD6" w:rsidP="002E1FD6">
      <w:pPr>
        <w:pStyle w:val="NormalWeb"/>
        <w:spacing w:before="0" w:beforeAutospacing="0" w:after="0" w:afterAutospacing="0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</w:pP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L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iaison between Marketing, Product Management, Sales, Customer </w:t>
      </w:r>
      <w:r w:rsidR="00C97A20"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Success,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and Corp Executives. Drive positioning and messaging requirements to completion, successful launching of new products and services, and internal training and resource requirement development for all customer-facing organizations.</w:t>
      </w:r>
    </w:p>
    <w:p w14:paraId="59A20344" w14:textId="65224F3C" w:rsidR="002E1FD6" w:rsidRPr="002E1FD6" w:rsidRDefault="002E1FD6" w:rsidP="00425C2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</w:pP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Develop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ed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and maintain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ed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new messaging and positioning to support the GTM plan.</w:t>
      </w:r>
    </w:p>
    <w:p w14:paraId="37642391" w14:textId="58AC4A23" w:rsidR="002E1FD6" w:rsidRPr="002E1FD6" w:rsidRDefault="002E1FD6" w:rsidP="002E1FD6">
      <w:pPr>
        <w:pStyle w:val="NormalWeb"/>
        <w:numPr>
          <w:ilvl w:val="0"/>
          <w:numId w:val="22"/>
        </w:numP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</w:pP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Buil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t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and deplo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yed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initial 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internal 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sales certification training program.</w:t>
      </w:r>
    </w:p>
    <w:p w14:paraId="17B53FAE" w14:textId="30124EC1" w:rsidR="002E1FD6" w:rsidRPr="002E1FD6" w:rsidRDefault="002E1FD6" w:rsidP="002E1FD6">
      <w:pPr>
        <w:pStyle w:val="NormalWeb"/>
        <w:numPr>
          <w:ilvl w:val="0"/>
          <w:numId w:val="22"/>
        </w:numP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</w:pP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</w:t>
      </w:r>
      <w:r w:rsidR="00085C8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Originated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new sales enablement resources for current and future products to support prospecting initiatives.</w:t>
      </w:r>
    </w:p>
    <w:p w14:paraId="21E3729A" w14:textId="7DB1463D" w:rsidR="002E1FD6" w:rsidRDefault="002E1FD6" w:rsidP="002E1FD6">
      <w:pPr>
        <w:pStyle w:val="NormalWeb"/>
        <w:numPr>
          <w:ilvl w:val="0"/>
          <w:numId w:val="22"/>
        </w:numP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</w:pP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Create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d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new white papers to support focused digital marketing campaigns to drive brand and product awareness.</w:t>
      </w:r>
    </w:p>
    <w:p w14:paraId="77A71BDF" w14:textId="3C1A4143" w:rsidR="005B5E3D" w:rsidRPr="002E1FD6" w:rsidRDefault="002E1FD6" w:rsidP="002E1FD6">
      <w:pPr>
        <w:pStyle w:val="NormalWeb"/>
        <w:numPr>
          <w:ilvl w:val="0"/>
          <w:numId w:val="22"/>
        </w:numP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</w:pP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Participate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d</w:t>
      </w:r>
      <w:r w:rsidRPr="002E1FD6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in customer and prospect sales engagements to identify VoC opportunities</w:t>
      </w:r>
      <w:r w:rsidR="004625F8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, and messaging effectiveness.</w:t>
      </w:r>
    </w:p>
    <w:p w14:paraId="46D6D369" w14:textId="78FC1BB5" w:rsidR="00180E15" w:rsidRPr="001E27E1" w:rsidRDefault="00AE7614" w:rsidP="005B5E3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625F8">
        <w:rPr>
          <w:rFonts w:asciiTheme="minorHAnsi" w:eastAsia="Tahoma" w:hAnsiTheme="minorHAnsi" w:cstheme="minorHAnsi"/>
          <w:i/>
          <w:iCs/>
          <w:color w:val="003366"/>
          <w:kern w:val="24"/>
          <w:sz w:val="22"/>
          <w:szCs w:val="22"/>
        </w:rPr>
        <w:t>ASPENTREE MARKETING</w:t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  <w:t xml:space="preserve">             </w:t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  <w:t xml:space="preserve">                      </w:t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  <w:t xml:space="preserve"> </w:t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="001E27E1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ab/>
      </w:r>
      <w:r w:rsidR="00A52C07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 xml:space="preserve">            </w:t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>20</w:t>
      </w:r>
      <w:r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>19</w:t>
      </w:r>
      <w:r w:rsidR="00180E15" w:rsidRPr="001E27E1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 xml:space="preserve"> – </w:t>
      </w:r>
      <w:r w:rsidR="005B5E3D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>2022</w:t>
      </w:r>
    </w:p>
    <w:p w14:paraId="3A79502A" w14:textId="32CEBE95" w:rsidR="00180E15" w:rsidRPr="001E27E1" w:rsidRDefault="00425C2B" w:rsidP="001E27E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  <w:sz w:val="20"/>
          <w:szCs w:val="20"/>
        </w:rPr>
        <w:t>Principal</w:t>
      </w:r>
      <w:r w:rsidR="00180E15" w:rsidRPr="001E27E1">
        <w:rPr>
          <w:rFonts w:asciiTheme="minorHAnsi" w:eastAsia="Tahoma" w:hAnsiTheme="minorHAnsi" w:cstheme="minorHAnsi"/>
          <w:b/>
          <w:bCs/>
          <w:color w:val="000000" w:themeColor="text1"/>
          <w:kern w:val="24"/>
          <w:sz w:val="20"/>
          <w:szCs w:val="20"/>
        </w:rPr>
        <w:t>, Nashua, NH</w:t>
      </w:r>
    </w:p>
    <w:p w14:paraId="0990D57D" w14:textId="07DF1880" w:rsidR="002E1FD6" w:rsidRPr="00AE7614" w:rsidRDefault="002E1FD6" w:rsidP="00AE7614">
      <w:pPr>
        <w:kinsoku w:val="0"/>
        <w:overflowPunct w:val="0"/>
        <w:spacing w:after="0" w:line="240" w:lineRule="auto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Contracted </w:t>
      </w:r>
      <w:r w:rsidR="00425C2B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corporate and product m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arketing projects: 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IoT, AI-based Identity, Biometrics, Distributed Apps/Cloud Services </w:t>
      </w:r>
      <w:bookmarkEnd w:id="0"/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and Behavioral Solutions.</w:t>
      </w:r>
      <w:r w:rsidR="00425C2B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Develop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ed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innovative and effective marketing practices and program initiatives that accelerate corporate growth, visibility</w:t>
      </w:r>
      <w:r w:rsidR="007505AC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,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revenue. Collaborate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with </w:t>
      </w:r>
      <w:r w:rsidR="00C97A2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internal sponsors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to provide </w:t>
      </w:r>
      <w:r w:rsidR="00C97A2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marketing 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support</w:t>
      </w:r>
      <w:r w:rsidR="00C97A2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to 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build and expand company revenue, improve brand awareness, strengthen strategic alliances, and assist with the effective roll out of the companies’ *aaS products. </w:t>
      </w:r>
    </w:p>
    <w:p w14:paraId="6AA33839" w14:textId="1A3CD846" w:rsidR="00AE7614" w:rsidRDefault="00AE7614" w:rsidP="00AE7614">
      <w:pPr>
        <w:numPr>
          <w:ilvl w:val="0"/>
          <w:numId w:val="6"/>
        </w:numPr>
        <w:kinsoku w:val="0"/>
        <w:overflowPunct w:val="0"/>
        <w:spacing w:after="0" w:line="240" w:lineRule="auto"/>
        <w:ind w:left="270" w:firstLine="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Develop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ed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full suite of managed content to support marketing campaigns, sales enablement, and partner program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.</w:t>
      </w:r>
    </w:p>
    <w:p w14:paraId="6BF8AAB5" w14:textId="23259A0D" w:rsidR="00AE7614" w:rsidRPr="00AE7614" w:rsidRDefault="00AE7614" w:rsidP="00AE7614">
      <w:pPr>
        <w:kinsoku w:val="0"/>
        <w:overflowPunct w:val="0"/>
        <w:spacing w:after="0" w:line="240" w:lineRule="auto"/>
        <w:ind w:left="270" w:firstLine="45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resulting in </w:t>
      </w:r>
      <w:r w:rsidR="00C97A20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a 20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% increase in prospective lead engagements.</w:t>
      </w:r>
    </w:p>
    <w:p w14:paraId="7B707FFE" w14:textId="57FA938A" w:rsidR="00AE7614" w:rsidRDefault="00AE7614" w:rsidP="00AE7614">
      <w:pPr>
        <w:numPr>
          <w:ilvl w:val="0"/>
          <w:numId w:val="6"/>
        </w:numPr>
        <w:kinsoku w:val="0"/>
        <w:overflowPunct w:val="0"/>
        <w:spacing w:after="0" w:line="240" w:lineRule="auto"/>
        <w:ind w:left="270" w:firstLine="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Optimiz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ed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product launch processes based on best practices utilizing a pragmatic approach for improved efficiency resulting in </w:t>
      </w:r>
    </w:p>
    <w:p w14:paraId="3DB9C8C8" w14:textId="2AD9AA8C" w:rsidR="00AE7614" w:rsidRPr="00AE7614" w:rsidRDefault="00AE7614" w:rsidP="00AE7614">
      <w:pPr>
        <w:kinsoku w:val="0"/>
        <w:overflowPunct w:val="0"/>
        <w:spacing w:after="0" w:line="240" w:lineRule="auto"/>
        <w:ind w:left="270" w:firstLine="45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quickened time-to-market, and 15% reduction in launch budgetary spending.</w:t>
      </w:r>
    </w:p>
    <w:p w14:paraId="1B587135" w14:textId="30655D36" w:rsidR="00AE7614" w:rsidRPr="00AE7614" w:rsidRDefault="00AE7614" w:rsidP="00AE7614">
      <w:pPr>
        <w:numPr>
          <w:ilvl w:val="0"/>
          <w:numId w:val="6"/>
        </w:numPr>
        <w:kinsoku w:val="0"/>
        <w:overflowPunct w:val="0"/>
        <w:spacing w:after="0" w:line="240" w:lineRule="auto"/>
        <w:ind w:left="270" w:firstLine="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Initiate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maintain</w:t>
      </w:r>
      <w:r w:rsidR="00A360F9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ed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NPI documents providing new messaging and positioning to support the GTM plan.</w:t>
      </w:r>
    </w:p>
    <w:p w14:paraId="2AFBBBD9" w14:textId="4A6E740A" w:rsidR="00AE7614" w:rsidRPr="00AE7614" w:rsidRDefault="00AE7614" w:rsidP="00AE7614">
      <w:pPr>
        <w:numPr>
          <w:ilvl w:val="0"/>
          <w:numId w:val="6"/>
        </w:numPr>
        <w:kinsoku w:val="0"/>
        <w:overflowPunct w:val="0"/>
        <w:spacing w:after="0" w:line="240" w:lineRule="auto"/>
        <w:ind w:left="270" w:firstLine="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Produce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 comprehensive GTM plan, identifying key collaborative team members’ roles and responsibilities.</w:t>
      </w:r>
    </w:p>
    <w:p w14:paraId="33EA4760" w14:textId="77777777" w:rsidR="00861B60" w:rsidRDefault="00AE7614" w:rsidP="00AE7614">
      <w:pPr>
        <w:numPr>
          <w:ilvl w:val="0"/>
          <w:numId w:val="6"/>
        </w:numPr>
        <w:kinsoku w:val="0"/>
        <w:overflowPunct w:val="0"/>
        <w:spacing w:after="0" w:line="240" w:lineRule="auto"/>
        <w:ind w:left="270" w:firstLine="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Develop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ed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, </w:t>
      </w:r>
      <w:r w:rsidR="00C97A20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deploy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ed</w:t>
      </w:r>
      <w:r w:rsidR="00C97A20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,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support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ed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internal sales training programs that also introduce new self-service certification </w:t>
      </w:r>
    </w:p>
    <w:p w14:paraId="16623326" w14:textId="508747F7" w:rsidR="00AE7614" w:rsidRPr="00AE7614" w:rsidRDefault="00861B60" w:rsidP="00861B60">
      <w:pPr>
        <w:kinsoku w:val="0"/>
        <w:overflowPunct w:val="0"/>
        <w:spacing w:after="0" w:line="240" w:lineRule="auto"/>
        <w:ind w:left="27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   </w:t>
      </w:r>
      <w:r w:rsidR="00AE7614"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academics.</w:t>
      </w:r>
    </w:p>
    <w:p w14:paraId="5050FEF0" w14:textId="14BBAE82" w:rsidR="00AE7614" w:rsidRPr="00AE7614" w:rsidRDefault="00AE7614" w:rsidP="00AE7614">
      <w:pPr>
        <w:numPr>
          <w:ilvl w:val="0"/>
          <w:numId w:val="6"/>
        </w:numPr>
        <w:kinsoku w:val="0"/>
        <w:overflowPunct w:val="0"/>
        <w:spacing w:after="0" w:line="240" w:lineRule="auto"/>
        <w:ind w:left="270" w:firstLine="0"/>
        <w:contextualSpacing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Participate</w:t>
      </w:r>
      <w:r w:rsidR="00861B60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</w:t>
      </w:r>
      <w:r w:rsidRPr="00AE7614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in customer and prospect sales engagements to identify messaging effectiveness, and VoC opportunities. </w:t>
      </w:r>
    </w:p>
    <w:p w14:paraId="3812C370" w14:textId="77777777" w:rsidR="00180E15" w:rsidRPr="001E27E1" w:rsidRDefault="00180E15" w:rsidP="002E1FD6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</w:p>
    <w:p w14:paraId="2FF2695B" w14:textId="3014ED4C" w:rsidR="00180E15" w:rsidRPr="00180E15" w:rsidRDefault="00180E15" w:rsidP="001E27E1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625F8">
        <w:rPr>
          <w:rFonts w:eastAsia="Tahoma" w:cstheme="minorHAnsi"/>
          <w:i/>
          <w:iCs/>
          <w:color w:val="003366"/>
          <w:kern w:val="24"/>
          <w14:ligatures w14:val="none"/>
        </w:rPr>
        <w:t>PLUMCHOICE / ALLSTATE</w:t>
      </w:r>
      <w:r w:rsidRPr="00180E15">
        <w:rPr>
          <w:rFonts w:eastAsia="Tahoma" w:cstheme="minorHAnsi"/>
          <w:color w:val="003366"/>
          <w:kern w:val="24"/>
          <w14:ligatures w14:val="none"/>
        </w:rPr>
        <w:t xml:space="preserve"> </w:t>
      </w:r>
      <w:r w:rsidRPr="00180E15">
        <w:rPr>
          <w:rFonts w:eastAsia="Tahoma" w:cstheme="minorHAnsi"/>
          <w:color w:val="767171" w:themeColor="background2" w:themeShade="80"/>
          <w:kern w:val="24"/>
          <w14:ligatures w14:val="none"/>
        </w:rPr>
        <w:t>(Acquired)</w:t>
      </w:r>
      <w:r w:rsidRPr="00180E15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</w:r>
      <w:r w:rsidRPr="00180E15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</w:r>
      <w:r w:rsidRPr="00180E15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</w:r>
      <w:r w:rsidRPr="00180E15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  <w:t xml:space="preserve">                        </w:t>
      </w:r>
      <w:r w:rsidRPr="001E27E1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</w:r>
      <w:r w:rsidRPr="001E27E1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</w:r>
      <w:r w:rsidR="001E27E1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</w:r>
      <w:r w:rsidR="001E27E1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ab/>
      </w:r>
      <w:r w:rsidR="00A52C07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 xml:space="preserve">            </w:t>
      </w:r>
      <w:r w:rsidRPr="00180E15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>2017 - 2019</w:t>
      </w:r>
    </w:p>
    <w:p w14:paraId="3FBC460E" w14:textId="01C091F1" w:rsidR="00180E15" w:rsidRPr="001E27E1" w:rsidRDefault="00180E15" w:rsidP="001E27E1">
      <w:pPr>
        <w:spacing w:after="0"/>
        <w:rPr>
          <w:rFonts w:eastAsia="Tahoma" w:cstheme="minorHAnsi"/>
          <w:color w:val="000000" w:themeColor="text1"/>
          <w:kern w:val="24"/>
          <w:sz w:val="20"/>
          <w:szCs w:val="20"/>
        </w:rPr>
      </w:pPr>
      <w:r w:rsidRPr="001E27E1">
        <w:rPr>
          <w:rFonts w:eastAsia="Tahoma" w:cstheme="minorHAnsi"/>
          <w:b/>
          <w:bCs/>
          <w:color w:val="000000" w:themeColor="text1"/>
          <w:kern w:val="24"/>
          <w:sz w:val="20"/>
          <w:szCs w:val="20"/>
          <w14:ligatures w14:val="none"/>
        </w:rPr>
        <w:t>Director Marketing</w:t>
      </w:r>
      <w:r w:rsidRPr="001E27E1">
        <w:rPr>
          <w:rFonts w:eastAsia="Tahoma" w:cstheme="minorHAnsi"/>
          <w:color w:val="000000" w:themeColor="text1"/>
          <w:kern w:val="24"/>
          <w:sz w:val="20"/>
          <w:szCs w:val="20"/>
          <w14:ligatures w14:val="none"/>
        </w:rPr>
        <w:t>, Lowell MA</w:t>
      </w:r>
    </w:p>
    <w:p w14:paraId="7B7B8269" w14:textId="75A71B19" w:rsidR="002E1FD6" w:rsidRPr="002E1FD6" w:rsidRDefault="00180E15" w:rsidP="001E27E1">
      <w:pPr>
        <w:kinsoku w:val="0"/>
        <w:overflowPunct w:val="0"/>
        <w:spacing w:after="0" w:line="240" w:lineRule="auto"/>
        <w:textAlignment w:val="baseline"/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>Commissioned with improving company’s revenue and market penetration, and strategic alliances for Cloud, Telecomm, Azure, IoT</w:t>
      </w:r>
      <w:r w:rsidR="00861B60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, </w:t>
      </w: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and Managed Services customer support solutions, while also positioning the company for future acquisition.</w:t>
      </w:r>
    </w:p>
    <w:p w14:paraId="7E0A9788" w14:textId="175720AB" w:rsidR="00180E15" w:rsidRPr="00180E15" w:rsidRDefault="00180E15" w:rsidP="001E27E1">
      <w:pPr>
        <w:numPr>
          <w:ilvl w:val="0"/>
          <w:numId w:val="8"/>
        </w:numPr>
        <w:kinsoku w:val="0"/>
        <w:overflowPunct w:val="0"/>
        <w:spacing w:after="0" w:line="240" w:lineRule="auto"/>
        <w:ind w:hanging="45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 Developed, </w:t>
      </w:r>
      <w:r w:rsidR="00C97A20"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>maintained,</w:t>
      </w: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and refined corporate GTM plan aligned with company’s strategic goals and </w:t>
      </w:r>
      <w:r w:rsidRPr="001E27E1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</w:t>
      </w: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>measurements.</w:t>
      </w:r>
    </w:p>
    <w:p w14:paraId="77642574" w14:textId="0155112F" w:rsidR="00180E15" w:rsidRPr="00180E15" w:rsidRDefault="00180E15" w:rsidP="001E27E1">
      <w:pPr>
        <w:numPr>
          <w:ilvl w:val="0"/>
          <w:numId w:val="8"/>
        </w:numPr>
        <w:kinsoku w:val="0"/>
        <w:overflowPunct w:val="0"/>
        <w:spacing w:after="0" w:line="240" w:lineRule="auto"/>
        <w:ind w:hanging="45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Expanded media presence over 40% implementing new digital marketing strategy and enhanced social media</w:t>
      </w:r>
      <w:r w:rsidRPr="001E27E1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</w:t>
      </w: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programs. </w:t>
      </w:r>
    </w:p>
    <w:p w14:paraId="57FDC674" w14:textId="76DE651D" w:rsidR="00180E15" w:rsidRPr="00180E15" w:rsidRDefault="00180E15" w:rsidP="001E27E1">
      <w:pPr>
        <w:numPr>
          <w:ilvl w:val="0"/>
          <w:numId w:val="8"/>
        </w:numPr>
        <w:kinsoku w:val="0"/>
        <w:overflowPunct w:val="0"/>
        <w:spacing w:after="0" w:line="240" w:lineRule="auto"/>
        <w:ind w:hanging="45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Supported revenue increases over 20% executing </w:t>
      </w:r>
      <w:r w:rsidR="007505AC"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innovative marketing</w:t>
      </w: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programs through multi-tiered distribution channels   </w:t>
      </w:r>
    </w:p>
    <w:p w14:paraId="3DB33EF6" w14:textId="671647E9" w:rsidR="00180E15" w:rsidRPr="00180E15" w:rsidRDefault="00180E15" w:rsidP="001E27E1">
      <w:pPr>
        <w:kinsoku w:val="0"/>
        <w:overflowPunct w:val="0"/>
        <w:spacing w:after="0" w:line="240" w:lineRule="auto"/>
        <w:ind w:left="720" w:hanging="45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</w:t>
      </w:r>
      <w:r w:rsidR="001E27E1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including telecommunications (AT&amp;T, Verizon), IoT (Z-Wave, Ayla Networks. Channel (CDW, D&amp;H), and consumer retail. </w:t>
      </w:r>
    </w:p>
    <w:p w14:paraId="20832FA5" w14:textId="77777777" w:rsidR="00180E15" w:rsidRPr="00180E15" w:rsidRDefault="00180E15" w:rsidP="001E27E1">
      <w:pPr>
        <w:numPr>
          <w:ilvl w:val="0"/>
          <w:numId w:val="9"/>
        </w:numPr>
        <w:kinsoku w:val="0"/>
        <w:overflowPunct w:val="0"/>
        <w:spacing w:after="0" w:line="240" w:lineRule="auto"/>
        <w:ind w:hanging="45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Redefined value-based messaging and positioning including establishment and promotion of a Voice of the Customer  </w:t>
      </w:r>
    </w:p>
    <w:p w14:paraId="63C7A355" w14:textId="3815ECB5" w:rsidR="00180E15" w:rsidRPr="00180E15" w:rsidRDefault="00180E15" w:rsidP="00C214FD">
      <w:pPr>
        <w:kinsoku w:val="0"/>
        <w:overflowPunct w:val="0"/>
        <w:spacing w:after="0" w:line="240" w:lineRule="auto"/>
        <w:ind w:left="720" w:hanging="45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</w:t>
      </w:r>
      <w:r w:rsid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(VoC) focus and development of strategic buyer and influencer personas.</w:t>
      </w:r>
    </w:p>
    <w:p w14:paraId="7CD1DE46" w14:textId="77777777" w:rsidR="00180E15" w:rsidRPr="00180E15" w:rsidRDefault="00180E15" w:rsidP="001E27E1">
      <w:pPr>
        <w:numPr>
          <w:ilvl w:val="0"/>
          <w:numId w:val="10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Redeveloped corporate web site with updated messaging, graphics, and resource allocations.</w:t>
      </w:r>
    </w:p>
    <w:p w14:paraId="1A4920F0" w14:textId="77777777" w:rsidR="00180E15" w:rsidRPr="00180E15" w:rsidRDefault="00180E15" w:rsidP="001E27E1">
      <w:pPr>
        <w:numPr>
          <w:ilvl w:val="0"/>
          <w:numId w:val="10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 Served as point-of-contact for PR and analyst engagements to build awareness for the company’s brand and services.</w:t>
      </w:r>
    </w:p>
    <w:p w14:paraId="02815442" w14:textId="77777777" w:rsidR="00180E15" w:rsidRPr="00180E15" w:rsidRDefault="00180E15" w:rsidP="001E27E1">
      <w:pPr>
        <w:numPr>
          <w:ilvl w:val="0"/>
          <w:numId w:val="10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 Created &gt;100 new sales enablement content resources, interfacing extensively with subject matter experts and Sales.</w:t>
      </w:r>
    </w:p>
    <w:p w14:paraId="368A1CE0" w14:textId="77777777" w:rsidR="00180E15" w:rsidRPr="00180E15" w:rsidRDefault="00180E15" w:rsidP="001E27E1">
      <w:pPr>
        <w:numPr>
          <w:ilvl w:val="0"/>
          <w:numId w:val="10"/>
        </w:numPr>
        <w:kinsoku w:val="0"/>
        <w:overflowPunct w:val="0"/>
        <w:spacing w:after="0" w:line="240" w:lineRule="auto"/>
        <w:ind w:hanging="45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 Oversaw corporate and joint partner programs including LeadGen, webinars and sales training collaborations.</w:t>
      </w:r>
    </w:p>
    <w:p w14:paraId="6B82A05B" w14:textId="77777777" w:rsidR="00180E15" w:rsidRPr="00C214FD" w:rsidRDefault="00180E15" w:rsidP="001E27E1">
      <w:pPr>
        <w:numPr>
          <w:ilvl w:val="0"/>
          <w:numId w:val="10"/>
        </w:numPr>
        <w:kinsoku w:val="0"/>
        <w:overflowPunct w:val="0"/>
        <w:spacing w:after="0" w:line="240" w:lineRule="auto"/>
        <w:ind w:hanging="450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180E15">
        <w:rPr>
          <w:rFonts w:eastAsia="Tahoma" w:cstheme="minorHAnsi"/>
          <w:color w:val="3B3838" w:themeColor="background2" w:themeShade="40"/>
          <w:kern w:val="24"/>
          <w:sz w:val="20"/>
          <w:szCs w:val="20"/>
          <w14:ligatures w14:val="none"/>
        </w:rPr>
        <w:t xml:space="preserve">  Managed market research projects, developing SWAT analysis and industry analysis reports for internal referencing.</w:t>
      </w:r>
    </w:p>
    <w:p w14:paraId="51CEF77B" w14:textId="77777777" w:rsidR="00425C2B" w:rsidRDefault="00425C2B" w:rsidP="00C214FD">
      <w:pPr>
        <w:spacing w:after="0" w:line="240" w:lineRule="auto"/>
        <w:rPr>
          <w:rFonts w:eastAsia="Tahoma" w:cstheme="minorHAnsi"/>
          <w:color w:val="003366"/>
          <w:kern w:val="24"/>
          <w14:ligatures w14:val="none"/>
        </w:rPr>
      </w:pPr>
    </w:p>
    <w:p w14:paraId="3BFDE359" w14:textId="2589CB64" w:rsidR="00C214FD" w:rsidRPr="00C214FD" w:rsidRDefault="00C214FD" w:rsidP="00C214F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625F8">
        <w:rPr>
          <w:rFonts w:eastAsia="Tahoma" w:cstheme="minorHAnsi"/>
          <w:i/>
          <w:iCs/>
          <w:color w:val="003366"/>
          <w:kern w:val="24"/>
          <w14:ligatures w14:val="none"/>
        </w:rPr>
        <w:lastRenderedPageBreak/>
        <w:t>SABRE, INC.</w:t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  <w:t xml:space="preserve"> </w:t>
      </w:r>
      <w:r>
        <w:rPr>
          <w:rFonts w:eastAsia="Tahoma" w:cstheme="minorHAnsi"/>
          <w:color w:val="003366"/>
          <w:kern w:val="24"/>
          <w14:ligatures w14:val="none"/>
        </w:rPr>
        <w:tab/>
      </w:r>
      <w:r>
        <w:rPr>
          <w:rFonts w:eastAsia="Tahoma" w:cstheme="minorHAnsi"/>
          <w:color w:val="003366"/>
          <w:kern w:val="24"/>
          <w14:ligatures w14:val="none"/>
        </w:rPr>
        <w:tab/>
      </w:r>
      <w:r w:rsidR="00A52C07">
        <w:rPr>
          <w:rFonts w:eastAsia="Tahoma" w:cstheme="minorHAnsi"/>
          <w:color w:val="003366"/>
          <w:kern w:val="24"/>
          <w14:ligatures w14:val="none"/>
        </w:rPr>
        <w:t xml:space="preserve">            </w:t>
      </w:r>
      <w:r w:rsidRPr="00C214FD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>2015 - 2017</w:t>
      </w:r>
    </w:p>
    <w:p w14:paraId="27A341DB" w14:textId="64EFAA9F" w:rsidR="00180E15" w:rsidRDefault="00085C88" w:rsidP="00C214FD">
      <w:pPr>
        <w:kinsoku w:val="0"/>
        <w:overflowPunct w:val="0"/>
        <w:spacing w:after="0" w:line="240" w:lineRule="auto"/>
        <w:contextualSpacing/>
        <w:textAlignment w:val="baseline"/>
        <w:rPr>
          <w:rFonts w:eastAsia="Tahoma" w:cstheme="minorHAnsi"/>
          <w:color w:val="000000"/>
          <w:kern w:val="24"/>
          <w:sz w:val="20"/>
          <w:szCs w:val="20"/>
          <w14:ligatures w14:val="none"/>
        </w:rPr>
      </w:pPr>
      <w:r>
        <w:rPr>
          <w:rFonts w:eastAsia="Tahoma" w:cstheme="minorHAnsi"/>
          <w:b/>
          <w:bCs/>
          <w:color w:val="000000"/>
          <w:kern w:val="24"/>
          <w:sz w:val="20"/>
          <w:szCs w:val="20"/>
          <w14:ligatures w14:val="none"/>
        </w:rPr>
        <w:t>Sr. Divisional</w:t>
      </w:r>
      <w:r w:rsidR="00C214FD" w:rsidRPr="00C214FD">
        <w:rPr>
          <w:rFonts w:eastAsia="Tahoma" w:cstheme="minorHAnsi"/>
          <w:b/>
          <w:bCs/>
          <w:color w:val="000000"/>
          <w:kern w:val="24"/>
          <w:sz w:val="20"/>
          <w:szCs w:val="20"/>
          <w14:ligatures w14:val="none"/>
        </w:rPr>
        <w:t xml:space="preserve"> Product Marketing</w:t>
      </w:r>
      <w:r w:rsidR="00C214FD"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, Southlake, TX</w:t>
      </w:r>
    </w:p>
    <w:p w14:paraId="7D1EA7A1" w14:textId="5722CE56" w:rsidR="00C214FD" w:rsidRPr="00C214FD" w:rsidRDefault="00C214FD" w:rsidP="00C214FD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Commissioned to originate and manage all product marketing initiatives related to Sabre’s cloud-based aviation solutions - to meet and exceed sales and revenue commitments and targeted goals. Oversaw worldwide marketing and product launch programs including messaging development, sales enablement and training resources, branding requirements, promotional product campaigns, </w:t>
      </w:r>
      <w:r w:rsidR="00C97A20"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PR,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advertising programs.</w:t>
      </w:r>
      <w:r w:rsidR="004212AF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Managed/mentored team of marketing personnel.</w:t>
      </w:r>
    </w:p>
    <w:p w14:paraId="1C11BAC2" w14:textId="77777777" w:rsidR="00C214FD" w:rsidRPr="00C214FD" w:rsidRDefault="00C214FD" w:rsidP="00C214FD">
      <w:pPr>
        <w:numPr>
          <w:ilvl w:val="0"/>
          <w:numId w:val="11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Positioned Sabre as the ‘Trusted and Innovative Partner’ within the aviation industry with new/refined customer-centric </w:t>
      </w:r>
    </w:p>
    <w:p w14:paraId="6F367446" w14:textId="0133C2C4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messaging and programs that summarized the solution values as they pertained to industry executives and end users.</w:t>
      </w:r>
    </w:p>
    <w:p w14:paraId="17178C6E" w14:textId="77777777" w:rsidR="00C214FD" w:rsidRPr="00C214FD" w:rsidRDefault="00C214FD" w:rsidP="00C214FD">
      <w:pPr>
        <w:numPr>
          <w:ilvl w:val="0"/>
          <w:numId w:val="12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Improved organization’s communications over 50% to internal and external stakeholders through development of new  </w:t>
      </w:r>
    </w:p>
    <w:p w14:paraId="7D731A1F" w14:textId="619DFC05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communication programs and content - fueling monthly webinars, </w:t>
      </w:r>
      <w:r w:rsidR="00C97A20"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newsletters,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worldwide employee </w:t>
      </w:r>
      <w:r w:rsidR="00C97A20"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all-hand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meetings.</w:t>
      </w:r>
    </w:p>
    <w:p w14:paraId="43BE0003" w14:textId="77777777" w:rsidR="00C214FD" w:rsidRPr="00C214FD" w:rsidRDefault="00C214FD" w:rsidP="00C214FD">
      <w:pPr>
        <w:numPr>
          <w:ilvl w:val="0"/>
          <w:numId w:val="13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Executed major corporate International product launch programs, delivered 20% under budget while overachieving </w:t>
      </w:r>
    </w:p>
    <w:p w14:paraId="6B134A87" w14:textId="081242F5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prospective new customer targets by over 150%.</w:t>
      </w:r>
    </w:p>
    <w:p w14:paraId="5E1F1C45" w14:textId="77777777" w:rsidR="00C214FD" w:rsidRPr="00C214FD" w:rsidRDefault="00C214FD" w:rsidP="00C214FD">
      <w:pPr>
        <w:numPr>
          <w:ilvl w:val="0"/>
          <w:numId w:val="14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Increased media presence over 30% through corporate implementation of HubSpot platform, and progressive promotion of </w:t>
      </w:r>
    </w:p>
    <w:p w14:paraId="6A8C6D63" w14:textId="3BC9F588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extensive digital marketing (SEO, mobile, social), PR and Voice of the Customer program initiatives. </w:t>
      </w:r>
    </w:p>
    <w:p w14:paraId="284D6581" w14:textId="77777777" w:rsidR="00C214FD" w:rsidRPr="00C214FD" w:rsidRDefault="00C214FD" w:rsidP="00C214FD">
      <w:pPr>
        <w:numPr>
          <w:ilvl w:val="0"/>
          <w:numId w:val="15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Improved product knowledge base by establishing WW sales enablement training program - articulating identified market </w:t>
      </w:r>
    </w:p>
    <w:p w14:paraId="3C3BC6FA" w14:textId="12C2BDD6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problems, key solution value points and technology differentiators as they relate to relevant personas.</w:t>
      </w:r>
    </w:p>
    <w:p w14:paraId="5C4D38BD" w14:textId="77777777" w:rsidR="00C214FD" w:rsidRPr="00C214FD" w:rsidRDefault="00C214FD" w:rsidP="00C214FD">
      <w:pPr>
        <w:numPr>
          <w:ilvl w:val="0"/>
          <w:numId w:val="16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Organized/moderated Sabre worldwide community programs (Executive Customer Advisory Boards and User Workshops).</w:t>
      </w:r>
    </w:p>
    <w:p w14:paraId="77F5A112" w14:textId="77777777" w:rsidR="00180E15" w:rsidRPr="00C214FD" w:rsidRDefault="00180E15" w:rsidP="00C214FD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7285FC26" w14:textId="479025E1" w:rsidR="00C214FD" w:rsidRPr="00C214FD" w:rsidRDefault="00C214FD" w:rsidP="00C214F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625F8">
        <w:rPr>
          <w:rFonts w:eastAsia="Tahoma" w:cstheme="minorHAnsi"/>
          <w:i/>
          <w:iCs/>
          <w:color w:val="003366"/>
          <w:kern w:val="24"/>
          <w14:ligatures w14:val="none"/>
        </w:rPr>
        <w:t>MORPHOTRUST / SAFRAN</w:t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  <w:t xml:space="preserve">               </w:t>
      </w:r>
      <w:r w:rsidRPr="00C214FD">
        <w:rPr>
          <w:rFonts w:eastAsia="Tahoma" w:cstheme="minorHAnsi"/>
          <w:color w:val="003366"/>
          <w:kern w:val="24"/>
          <w14:ligatures w14:val="none"/>
        </w:rPr>
        <w:tab/>
      </w:r>
      <w:r w:rsidRPr="00C214FD">
        <w:rPr>
          <w:rFonts w:eastAsia="Tahoma" w:cstheme="minorHAnsi"/>
          <w:color w:val="003366"/>
          <w:kern w:val="24"/>
          <w14:ligatures w14:val="none"/>
        </w:rPr>
        <w:tab/>
        <w:t xml:space="preserve"> </w:t>
      </w:r>
      <w:r>
        <w:rPr>
          <w:rFonts w:eastAsia="Tahoma" w:cstheme="minorHAnsi"/>
          <w:color w:val="003366"/>
          <w:kern w:val="24"/>
          <w14:ligatures w14:val="none"/>
        </w:rPr>
        <w:tab/>
      </w:r>
      <w:r>
        <w:rPr>
          <w:rFonts w:eastAsia="Tahoma" w:cstheme="minorHAnsi"/>
          <w:color w:val="003366"/>
          <w:kern w:val="24"/>
          <w14:ligatures w14:val="none"/>
        </w:rPr>
        <w:tab/>
      </w:r>
      <w:r>
        <w:rPr>
          <w:rFonts w:eastAsia="Tahoma" w:cstheme="minorHAnsi"/>
          <w:color w:val="003366"/>
          <w:kern w:val="24"/>
          <w14:ligatures w14:val="none"/>
        </w:rPr>
        <w:tab/>
      </w:r>
      <w:r w:rsidR="00A52C07">
        <w:rPr>
          <w:rFonts w:eastAsia="Tahoma" w:cstheme="minorHAnsi"/>
          <w:color w:val="003366"/>
          <w:kern w:val="24"/>
          <w14:ligatures w14:val="none"/>
        </w:rPr>
        <w:t xml:space="preserve">            </w:t>
      </w:r>
      <w:r w:rsidRPr="00C214FD">
        <w:rPr>
          <w:rFonts w:eastAsia="Tahoma" w:cstheme="minorHAnsi"/>
          <w:color w:val="003366"/>
          <w:kern w:val="24"/>
          <w:sz w:val="20"/>
          <w:szCs w:val="20"/>
          <w14:ligatures w14:val="none"/>
        </w:rPr>
        <w:t>2012 - 2015</w:t>
      </w:r>
    </w:p>
    <w:p w14:paraId="04714D4E" w14:textId="19658615" w:rsidR="00C214FD" w:rsidRPr="00C214FD" w:rsidRDefault="00C214FD" w:rsidP="00C214FD">
      <w:pPr>
        <w:kinsoku w:val="0"/>
        <w:overflowPunct w:val="0"/>
        <w:spacing w:after="0" w:line="240" w:lineRule="auto"/>
        <w:contextualSpacing/>
        <w:textAlignment w:val="baseline"/>
        <w:rPr>
          <w:rFonts w:eastAsia="Tahoma" w:cstheme="minorHAnsi"/>
          <w:color w:val="000000" w:themeColor="text1"/>
          <w:kern w:val="24"/>
          <w:sz w:val="20"/>
          <w:szCs w:val="20"/>
          <w14:ligatures w14:val="none"/>
        </w:rPr>
      </w:pPr>
      <w:r w:rsidRPr="00C214FD">
        <w:rPr>
          <w:rFonts w:eastAsia="Tahoma" w:cstheme="minorHAnsi"/>
          <w:b/>
          <w:bCs/>
          <w:color w:val="000000"/>
          <w:kern w:val="24"/>
          <w:sz w:val="20"/>
          <w:szCs w:val="20"/>
          <w14:ligatures w14:val="none"/>
        </w:rPr>
        <w:t>Senior Product Marketing</w:t>
      </w:r>
      <w:r w:rsidR="000D77CC">
        <w:rPr>
          <w:rFonts w:eastAsia="Tahoma" w:cstheme="minorHAnsi"/>
          <w:b/>
          <w:bCs/>
          <w:color w:val="000000"/>
          <w:kern w:val="24"/>
          <w:sz w:val="20"/>
          <w:szCs w:val="20"/>
          <w14:ligatures w14:val="none"/>
        </w:rPr>
        <w:t xml:space="preserve"> Manager</w:t>
      </w: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 xml:space="preserve">, </w:t>
      </w:r>
      <w:r w:rsidRPr="00C214FD">
        <w:rPr>
          <w:rFonts w:eastAsia="Tahoma" w:cstheme="minorHAnsi"/>
          <w:color w:val="000000" w:themeColor="text1"/>
          <w:kern w:val="24"/>
          <w:sz w:val="20"/>
          <w:szCs w:val="20"/>
          <w14:ligatures w14:val="none"/>
        </w:rPr>
        <w:t>Billerica, MA</w:t>
      </w:r>
    </w:p>
    <w:p w14:paraId="28C0E29F" w14:textId="56CEFC81" w:rsidR="00C214FD" w:rsidRPr="00C214FD" w:rsidRDefault="00C214FD" w:rsidP="00C214FD">
      <w:pPr>
        <w:kinsoku w:val="0"/>
        <w:overflowPunct w:val="0"/>
        <w:spacing w:after="12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Commissioned to originate</w:t>
      </w:r>
      <w:r w:rsidR="00A52C07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/lead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</w:t>
      </w:r>
      <w:r w:rsidR="00A53A3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a new</w:t>
      </w:r>
      <w:r w:rsidR="000D77CC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product marketing</w:t>
      </w:r>
      <w:r w:rsidR="000D77CC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function</w:t>
      </w:r>
      <w:r w:rsidR="00A53A3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for company’s identity and security-focused biometric portfolio. Managed marketing team to successfully launch and promote new products and the Brand throughout relevant industries.</w:t>
      </w:r>
    </w:p>
    <w:p w14:paraId="0AC2B027" w14:textId="77777777" w:rsidR="00C214FD" w:rsidRPr="00C214FD" w:rsidRDefault="00C214FD" w:rsidP="00C214FD">
      <w:pPr>
        <w:numPr>
          <w:ilvl w:val="0"/>
          <w:numId w:val="17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Organized and executed major launches for identity-focused solutions, successfully completing launches within deadlines </w:t>
      </w:r>
    </w:p>
    <w:p w14:paraId="69EC7918" w14:textId="01E8824F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and under budget resulting in double-digit increases in lead generation and revenue values. </w:t>
      </w:r>
    </w:p>
    <w:p w14:paraId="2FEE7F03" w14:textId="1DABB9D0" w:rsidR="00C214FD" w:rsidRPr="00C214FD" w:rsidRDefault="00C214FD" w:rsidP="00C214FD">
      <w:pPr>
        <w:numPr>
          <w:ilvl w:val="1"/>
          <w:numId w:val="18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Engaged with Alpha &amp; Beta launch customers to identify, develop and deliver new messaging and positioning  </w:t>
      </w:r>
    </w:p>
    <w:p w14:paraId="6B8B6224" w14:textId="6004104A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components, and establish VoC content.</w:t>
      </w:r>
    </w:p>
    <w:p w14:paraId="5D40E6ED" w14:textId="16F1DBC6" w:rsidR="00C214FD" w:rsidRPr="00C214FD" w:rsidRDefault="00C214FD" w:rsidP="00C214FD">
      <w:pPr>
        <w:numPr>
          <w:ilvl w:val="1"/>
          <w:numId w:val="19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Delivered Enterprise and consumer-focused messaging, positioning, pricing programs and innovative packaging. </w:t>
      </w:r>
    </w:p>
    <w:p w14:paraId="1DE80903" w14:textId="5788FC31" w:rsidR="00C214FD" w:rsidRPr="00C214FD" w:rsidRDefault="00C214FD" w:rsidP="00C214FD">
      <w:pPr>
        <w:numPr>
          <w:ilvl w:val="1"/>
          <w:numId w:val="19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Developed retail and web-based promotional deliverables resulting in 40% growth in revenue.</w:t>
      </w:r>
    </w:p>
    <w:p w14:paraId="69AE75AE" w14:textId="7D0C875B" w:rsidR="00C214FD" w:rsidRPr="00C214FD" w:rsidRDefault="00C214FD" w:rsidP="00C214FD">
      <w:pPr>
        <w:numPr>
          <w:ilvl w:val="0"/>
          <w:numId w:val="19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I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mproved communications through internal / external marketing campaigns, </w:t>
      </w:r>
      <w:r w:rsidR="00C97A20"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newsletters,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quarterly webinars.</w:t>
      </w:r>
    </w:p>
    <w:p w14:paraId="64E579E3" w14:textId="38CFA17A" w:rsidR="00C214FD" w:rsidRPr="00C214FD" w:rsidRDefault="00C214FD" w:rsidP="00C214FD">
      <w:pPr>
        <w:numPr>
          <w:ilvl w:val="0"/>
          <w:numId w:val="19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Strengthened sales through delivery of an enhanced sales enablement program</w:t>
      </w:r>
      <w:r w:rsidR="000D77CC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s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including implementation of new training </w:t>
      </w:r>
    </w:p>
    <w:p w14:paraId="5281E5F6" w14:textId="67AD6418" w:rsidR="00C214FD" w:rsidRP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program, and development and management of 30+ whitepapers, sales tools, feature briefs, web content and PPTs.</w:t>
      </w:r>
    </w:p>
    <w:p w14:paraId="5C5FE8CE" w14:textId="77777777" w:rsidR="00C214FD" w:rsidRPr="00C214FD" w:rsidRDefault="00C214FD" w:rsidP="00C214FD">
      <w:pPr>
        <w:numPr>
          <w:ilvl w:val="0"/>
          <w:numId w:val="20"/>
        </w:numPr>
        <w:kinsoku w:val="0"/>
        <w:overflowPunct w:val="0"/>
        <w:spacing w:after="0" w:line="240" w:lineRule="auto"/>
        <w:ind w:left="810" w:hanging="540"/>
        <w:contextualSpacing/>
        <w:textAlignment w:val="baseline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Increased MorphoTrust mindshare promoting innovative technology and solutions at industry and association events, </w:t>
      </w:r>
    </w:p>
    <w:p w14:paraId="667309E4" w14:textId="4306FE8F" w:rsidR="00C214FD" w:rsidRDefault="00C214FD" w:rsidP="00C214FD">
      <w:pPr>
        <w:kinsoku w:val="0"/>
        <w:overflowPunct w:val="0"/>
        <w:spacing w:after="0" w:line="240" w:lineRule="auto"/>
        <w:ind w:left="810" w:hanging="540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</w:t>
      </w:r>
      <w:r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     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throughout customer-centric meetings, Customer Advisory </w:t>
      </w:r>
      <w:r w:rsidR="00C97A20"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>Boards,</w:t>
      </w:r>
      <w:r w:rsidRPr="00C214FD"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  <w:t xml:space="preserve"> and focus groups.</w:t>
      </w:r>
    </w:p>
    <w:p w14:paraId="42D5AB50" w14:textId="77777777" w:rsidR="00C214FD" w:rsidRDefault="00C214FD" w:rsidP="00C214FD">
      <w:pPr>
        <w:kinsoku w:val="0"/>
        <w:overflowPunct w:val="0"/>
        <w:spacing w:after="0" w:line="240" w:lineRule="auto"/>
        <w:ind w:left="274"/>
        <w:textAlignment w:val="baseline"/>
        <w:rPr>
          <w:rFonts w:eastAsia="Tahoma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  <w14:ligatures w14:val="none"/>
        </w:rPr>
      </w:pPr>
    </w:p>
    <w:p w14:paraId="6CF67E9F" w14:textId="64AEADBB" w:rsidR="00C214FD" w:rsidRPr="004625F8" w:rsidRDefault="00C214FD" w:rsidP="00C214FD">
      <w:p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4625F8">
        <w:rPr>
          <w:rFonts w:cstheme="minorHAnsi"/>
          <w:b/>
          <w:bCs/>
          <w:color w:val="1F3864" w:themeColor="accent1" w:themeShade="80"/>
          <w:sz w:val="28"/>
          <w:szCs w:val="28"/>
        </w:rPr>
        <w:t>Additional Experiences</w:t>
      </w:r>
    </w:p>
    <w:p w14:paraId="64B3333B" w14:textId="77777777" w:rsidR="00C214FD" w:rsidRPr="00C214FD" w:rsidRDefault="00C214FD" w:rsidP="00C214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25F8">
        <w:rPr>
          <w:rFonts w:asciiTheme="minorHAnsi" w:eastAsia="Tahoma" w:hAnsiTheme="minorHAnsi" w:cstheme="minorHAnsi"/>
          <w:i/>
          <w:iCs/>
          <w:color w:val="003366"/>
          <w:kern w:val="24"/>
          <w:sz w:val="22"/>
          <w:szCs w:val="22"/>
        </w:rPr>
        <w:t>HEWLETT PACKARD/AGILENT</w:t>
      </w:r>
      <w:r w:rsidRPr="00C214FD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 xml:space="preserve">  </w:t>
      </w:r>
      <w:r w:rsidRPr="00C214FD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 xml:space="preserve">l </w:t>
      </w:r>
      <w:r w:rsidRPr="00C214FD">
        <w:rPr>
          <w:rFonts w:asciiTheme="minorHAnsi" w:eastAsia="Tahoma" w:hAnsiTheme="minorHAnsi" w:cstheme="minorHAnsi"/>
          <w:b/>
          <w:bCs/>
          <w:color w:val="003366"/>
          <w:kern w:val="24"/>
          <w:sz w:val="20"/>
          <w:szCs w:val="20"/>
        </w:rPr>
        <w:t xml:space="preserve"> </w:t>
      </w:r>
      <w:r w:rsidRPr="00C214FD">
        <w:rPr>
          <w:rFonts w:asciiTheme="minorHAnsi" w:eastAsia="Tahoma" w:hAnsiTheme="minorHAnsi" w:cstheme="minorHAnsi"/>
          <w:color w:val="000000" w:themeColor="text1"/>
          <w:kern w:val="24"/>
          <w:sz w:val="20"/>
          <w:szCs w:val="20"/>
        </w:rPr>
        <w:t>Fort Collins, CO / Marlboro, MA</w:t>
      </w:r>
    </w:p>
    <w:p w14:paraId="49C13D71" w14:textId="77777777" w:rsidR="00C214FD" w:rsidRPr="00C214FD" w:rsidRDefault="00C214FD" w:rsidP="00C214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214FD">
        <w:rPr>
          <w:rFonts w:asciiTheme="minorHAnsi" w:eastAsia="Tahoma" w:hAnsiTheme="minorHAnsi" w:cstheme="minorHAnsi"/>
          <w:b/>
          <w:bCs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Senior Enterprise Worldwide Product Marketing and Alliance Manager</w:t>
      </w:r>
    </w:p>
    <w:p w14:paraId="155EFE2E" w14:textId="5301143E" w:rsidR="00C214FD" w:rsidRPr="00C214FD" w:rsidRDefault="00C214FD" w:rsidP="005567C8">
      <w:pPr>
        <w:pStyle w:val="NormalWeb"/>
        <w:kinsoku w:val="0"/>
        <w:overflowPunct w:val="0"/>
        <w:spacing w:before="0" w:beforeAutospacing="0" w:after="240" w:afterAutospacing="0"/>
        <w:textAlignment w:val="baseline"/>
        <w:rPr>
          <w:rFonts w:asciiTheme="minorHAnsi" w:hAnsiTheme="minorHAnsi" w:cstheme="minorHAnsi"/>
        </w:rPr>
      </w:pPr>
      <w:r w:rsidRPr="00C214FD">
        <w:rPr>
          <w:rFonts w:asciiTheme="minorHAnsi" w:eastAsia="Tahoma" w:hAnsiTheme="minorHAnsi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Data storage and management solutions, web monitoring and security SaaS applications for Worldwide Enterprise and       </w:t>
      </w:r>
      <w:r>
        <w:rPr>
          <w:rFonts w:asciiTheme="minorHAnsi" w:eastAsia="Tahoma" w:hAnsiTheme="minorHAnsi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ab/>
        <w:t xml:space="preserve">              </w:t>
      </w:r>
      <w:r w:rsidRPr="00C214FD">
        <w:rPr>
          <w:rFonts w:asciiTheme="minorHAnsi" w:eastAsia="Tahoma" w:hAnsiTheme="minorHAnsi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SMB-targeted distribution channels.</w:t>
      </w:r>
    </w:p>
    <w:p w14:paraId="7849F44A" w14:textId="77777777" w:rsidR="00C214FD" w:rsidRPr="00C214FD" w:rsidRDefault="00C214FD" w:rsidP="00C214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25F8">
        <w:rPr>
          <w:rFonts w:asciiTheme="minorHAnsi" w:eastAsia="Tahoma" w:hAnsiTheme="minorHAnsi" w:cstheme="minorHAnsi"/>
          <w:i/>
          <w:iCs/>
          <w:color w:val="003366"/>
          <w:kern w:val="24"/>
          <w:sz w:val="22"/>
          <w:szCs w:val="22"/>
        </w:rPr>
        <w:t>eCOPY</w:t>
      </w:r>
      <w:r w:rsidRPr="00C214FD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 xml:space="preserve">  l </w:t>
      </w:r>
      <w:r w:rsidRPr="00C214FD">
        <w:rPr>
          <w:rFonts w:asciiTheme="minorHAnsi" w:eastAsia="Tahoma" w:hAnsiTheme="minorHAnsi" w:cstheme="minorHAnsi"/>
          <w:b/>
          <w:bCs/>
          <w:color w:val="003366"/>
          <w:kern w:val="24"/>
          <w:sz w:val="20"/>
          <w:szCs w:val="20"/>
        </w:rPr>
        <w:t xml:space="preserve"> </w:t>
      </w:r>
      <w:r w:rsidRPr="00C214FD">
        <w:rPr>
          <w:rFonts w:asciiTheme="minorHAnsi" w:eastAsia="Tahoma" w:hAnsiTheme="minorHAnsi" w:cstheme="minorHAnsi"/>
          <w:color w:val="000000" w:themeColor="text1"/>
          <w:kern w:val="24"/>
          <w:sz w:val="20"/>
          <w:szCs w:val="20"/>
        </w:rPr>
        <w:t xml:space="preserve">Nashua, NH / Denver, CO </w:t>
      </w:r>
      <w:r w:rsidRPr="00C214FD">
        <w:rPr>
          <w:rFonts w:asciiTheme="minorHAnsi" w:eastAsia="Tahoma" w:hAnsiTheme="minorHAnsi" w:cstheme="minorHAnsi"/>
          <w:color w:val="767171"/>
          <w:kern w:val="24"/>
          <w:sz w:val="20"/>
          <w:szCs w:val="20"/>
          <w14:textFill>
            <w14:solidFill>
              <w14:srgbClr w14:val="767171">
                <w14:lumMod w14:val="50000"/>
              </w14:srgbClr>
            </w14:solidFill>
          </w14:textFill>
        </w:rPr>
        <w:t>(Acquired)</w:t>
      </w:r>
    </w:p>
    <w:p w14:paraId="482DA2F5" w14:textId="49B7EC56" w:rsidR="00C214FD" w:rsidRPr="00C214FD" w:rsidRDefault="00C214FD" w:rsidP="00C214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214FD">
        <w:rPr>
          <w:rFonts w:asciiTheme="minorHAnsi" w:eastAsia="Tahoma" w:hAnsiTheme="minorHAnsi" w:cstheme="minorHAnsi"/>
          <w:b/>
          <w:bCs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Senior Alliance / </w:t>
      </w:r>
      <w:r w:rsidR="004212AF">
        <w:rPr>
          <w:rFonts w:asciiTheme="minorHAnsi" w:eastAsia="Tahoma" w:hAnsiTheme="minorHAnsi" w:cstheme="minorHAnsi"/>
          <w:b/>
          <w:bCs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Sr. </w:t>
      </w:r>
      <w:r w:rsidRPr="00C214FD">
        <w:rPr>
          <w:rFonts w:asciiTheme="minorHAnsi" w:eastAsia="Tahoma" w:hAnsiTheme="minorHAnsi" w:cstheme="minorHAnsi"/>
          <w:b/>
          <w:bCs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Product Marketing Manager</w:t>
      </w:r>
    </w:p>
    <w:p w14:paraId="19D17662" w14:textId="15EEE6B1" w:rsidR="00C214FD" w:rsidRPr="00C214FD" w:rsidRDefault="00C214FD" w:rsidP="005567C8">
      <w:pPr>
        <w:pStyle w:val="NormalWeb"/>
        <w:kinsoku w:val="0"/>
        <w:overflowPunct w:val="0"/>
        <w:spacing w:before="0" w:beforeAutospacing="0" w:after="240" w:afterAutospacing="0"/>
        <w:textAlignment w:val="baseline"/>
        <w:rPr>
          <w:rFonts w:asciiTheme="minorHAnsi" w:hAnsiTheme="minorHAnsi" w:cstheme="minorHAnsi"/>
        </w:rPr>
      </w:pPr>
      <w:r w:rsidRPr="00C214FD">
        <w:rPr>
          <w:rFonts w:asciiTheme="minorHAnsi" w:eastAsia="Tahoma" w:hAnsiTheme="minorHAnsi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Data capture, data management and storage for Enterprise, </w:t>
      </w:r>
      <w:r w:rsidR="00C97A20" w:rsidRPr="00C214FD">
        <w:rPr>
          <w:rFonts w:asciiTheme="minorHAnsi" w:eastAsia="Tahoma" w:hAnsiTheme="minorHAnsi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SMB,</w:t>
      </w:r>
      <w:r w:rsidRPr="00C214FD">
        <w:rPr>
          <w:rFonts w:asciiTheme="minorHAnsi" w:eastAsia="Tahoma" w:hAnsiTheme="minorHAnsi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 xml:space="preserve"> and Consumer channels.</w:t>
      </w:r>
    </w:p>
    <w:p w14:paraId="13B75E3A" w14:textId="77777777" w:rsidR="00C214FD" w:rsidRPr="00C214FD" w:rsidRDefault="00C214FD" w:rsidP="00C214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25F8">
        <w:rPr>
          <w:rFonts w:asciiTheme="minorHAnsi" w:eastAsia="Tahoma" w:hAnsiTheme="minorHAnsi" w:cstheme="minorHAnsi"/>
          <w:i/>
          <w:iCs/>
          <w:color w:val="003366"/>
          <w:kern w:val="24"/>
          <w:sz w:val="22"/>
          <w:szCs w:val="22"/>
        </w:rPr>
        <w:t>IRON MOUNTAIN</w:t>
      </w:r>
      <w:r w:rsidRPr="00C214FD">
        <w:rPr>
          <w:rFonts w:asciiTheme="minorHAnsi" w:eastAsia="Tahoma" w:hAnsiTheme="minorHAnsi" w:cstheme="minorHAnsi"/>
          <w:color w:val="003366"/>
          <w:kern w:val="24"/>
          <w:sz w:val="22"/>
          <w:szCs w:val="22"/>
        </w:rPr>
        <w:t xml:space="preserve">  </w:t>
      </w:r>
      <w:r w:rsidRPr="00C214FD">
        <w:rPr>
          <w:rFonts w:asciiTheme="minorHAnsi" w:eastAsia="Tahoma" w:hAnsiTheme="minorHAnsi" w:cstheme="minorHAnsi"/>
          <w:color w:val="003366"/>
          <w:kern w:val="24"/>
          <w:sz w:val="20"/>
          <w:szCs w:val="20"/>
        </w:rPr>
        <w:t xml:space="preserve">l </w:t>
      </w:r>
      <w:r w:rsidRPr="00C214FD">
        <w:rPr>
          <w:rFonts w:asciiTheme="minorHAnsi" w:eastAsia="Tahoma" w:hAnsiTheme="minorHAnsi" w:cstheme="minorHAnsi"/>
          <w:b/>
          <w:bCs/>
          <w:color w:val="003366"/>
          <w:kern w:val="24"/>
          <w:sz w:val="20"/>
          <w:szCs w:val="20"/>
        </w:rPr>
        <w:t xml:space="preserve"> </w:t>
      </w:r>
      <w:r w:rsidRPr="00C214FD">
        <w:rPr>
          <w:rFonts w:asciiTheme="minorHAnsi" w:eastAsia="Tahoma" w:hAnsiTheme="minorHAnsi" w:cstheme="minorHAnsi"/>
          <w:color w:val="000000" w:themeColor="text1"/>
          <w:kern w:val="24"/>
          <w:sz w:val="20"/>
          <w:szCs w:val="20"/>
        </w:rPr>
        <w:t>Boston, MA</w:t>
      </w:r>
    </w:p>
    <w:p w14:paraId="7CA69BA0" w14:textId="77777777" w:rsidR="00C214FD" w:rsidRPr="00C214FD" w:rsidRDefault="00C214FD" w:rsidP="00C214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214FD">
        <w:rPr>
          <w:rFonts w:asciiTheme="minorHAnsi" w:eastAsia="Tahoma" w:hAnsiTheme="minorHAnsi" w:cstheme="minorHAnsi"/>
          <w:b/>
          <w:bCs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Product Marketing Manager</w:t>
      </w:r>
    </w:p>
    <w:p w14:paraId="1EAD510C" w14:textId="77777777" w:rsidR="00C214FD" w:rsidRPr="00C214FD" w:rsidRDefault="00C214FD" w:rsidP="005567C8">
      <w:pPr>
        <w:pStyle w:val="NormalWeb"/>
        <w:kinsoku w:val="0"/>
        <w:overflowPunct w:val="0"/>
        <w:spacing w:before="0" w:beforeAutospacing="0" w:after="240" w:afterAutospacing="0"/>
        <w:textAlignment w:val="baseline"/>
        <w:rPr>
          <w:rFonts w:asciiTheme="minorHAnsi" w:hAnsiTheme="minorHAnsi" w:cstheme="minorHAnsi"/>
        </w:rPr>
      </w:pPr>
      <w:r w:rsidRPr="00C214FD">
        <w:rPr>
          <w:rFonts w:asciiTheme="minorHAnsi" w:eastAsia="Tahoma" w:hAnsiTheme="minorHAnsi" w:cstheme="minorHAnsi"/>
          <w:color w:val="3B3838"/>
          <w:kern w:val="24"/>
          <w:sz w:val="20"/>
          <w:szCs w:val="20"/>
          <w14:textFill>
            <w14:solidFill>
              <w14:srgbClr w14:val="3B3838">
                <w14:lumMod w14:val="25000"/>
              </w14:srgbClr>
            </w14:solidFill>
          </w14:textFill>
        </w:rPr>
        <w:t>Data and records management storage and security solutions for Enterprise and SMB-targeted channels.</w:t>
      </w:r>
    </w:p>
    <w:p w14:paraId="0A401617" w14:textId="606C9D06" w:rsidR="00C214FD" w:rsidRPr="004625F8" w:rsidRDefault="00C214FD" w:rsidP="00C214FD">
      <w:p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4625F8">
        <w:rPr>
          <w:rFonts w:cstheme="minorHAnsi"/>
          <w:b/>
          <w:bCs/>
          <w:color w:val="1F3864" w:themeColor="accent1" w:themeShade="80"/>
          <w:sz w:val="28"/>
          <w:szCs w:val="28"/>
        </w:rPr>
        <w:t>Education and Certifications</w:t>
      </w:r>
    </w:p>
    <w:p w14:paraId="0BAFCF58" w14:textId="77777777" w:rsidR="00C214FD" w:rsidRPr="00C214FD" w:rsidRDefault="00C214FD" w:rsidP="00C214FD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New Hampshire College       BS Program / Business Management</w:t>
      </w:r>
    </w:p>
    <w:p w14:paraId="72B22820" w14:textId="77777777" w:rsidR="00C214FD" w:rsidRPr="00C214FD" w:rsidRDefault="00C214FD" w:rsidP="00C214FD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Northeastern University       MIS / Marketing undergraduate curriculum courses</w:t>
      </w:r>
    </w:p>
    <w:p w14:paraId="37BA4691" w14:textId="77777777" w:rsidR="00C214FD" w:rsidRPr="00C214FD" w:rsidRDefault="00C214FD" w:rsidP="00C214FD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Babson College</w:t>
      </w: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ab/>
        <w:t xml:space="preserve">                  Executive Education Program</w:t>
      </w:r>
    </w:p>
    <w:p w14:paraId="0031F4BB" w14:textId="77777777" w:rsidR="00C214FD" w:rsidRPr="00C214FD" w:rsidRDefault="00C214FD" w:rsidP="00C214FD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Pragmatic Marketing            Marketing / Product Marketing Certifications</w:t>
      </w:r>
    </w:p>
    <w:p w14:paraId="17866B6C" w14:textId="766C6D59" w:rsidR="00C214FD" w:rsidRPr="00C214FD" w:rsidRDefault="00C214FD" w:rsidP="00C214FD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HubSpot</w:t>
      </w: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ab/>
        <w:t xml:space="preserve">                  </w:t>
      </w:r>
      <w:r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ab/>
        <w:t xml:space="preserve">  </w:t>
      </w: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Content Marketing Certification</w:t>
      </w:r>
    </w:p>
    <w:p w14:paraId="3E7B4715" w14:textId="3B0ACEA9" w:rsidR="005567C8" w:rsidRPr="005567C8" w:rsidRDefault="00C214FD" w:rsidP="005567C8">
      <w:pPr>
        <w:rPr>
          <w:rFonts w:eastAsia="Tahoma" w:cstheme="minorHAnsi"/>
          <w:color w:val="000000"/>
          <w:kern w:val="24"/>
          <w:sz w:val="20"/>
          <w:szCs w:val="20"/>
          <w14:ligatures w14:val="none"/>
        </w:rPr>
      </w:pP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 xml:space="preserve">Pavilion University               </w:t>
      </w:r>
      <w:r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 xml:space="preserve"> </w:t>
      </w:r>
      <w:r w:rsidR="005567C8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 xml:space="preserve"> </w:t>
      </w:r>
      <w:r w:rsidR="00861B60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 xml:space="preserve">Product </w:t>
      </w:r>
      <w:r w:rsidRPr="00C214FD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>Marketing</w:t>
      </w:r>
      <w:r w:rsidR="00861B60">
        <w:rPr>
          <w:rFonts w:eastAsia="Tahoma" w:cstheme="minorHAnsi"/>
          <w:color w:val="000000"/>
          <w:kern w:val="24"/>
          <w:sz w:val="20"/>
          <w:szCs w:val="20"/>
          <w14:ligatures w14:val="none"/>
        </w:rPr>
        <w:t xml:space="preserve"> Program Certification</w:t>
      </w:r>
    </w:p>
    <w:p w14:paraId="22288FE9" w14:textId="7B8D6B34" w:rsidR="00C214FD" w:rsidRPr="005567C8" w:rsidRDefault="00C214FD" w:rsidP="005567C8">
      <w:pPr>
        <w:ind w:left="2160" w:firstLine="720"/>
        <w:rPr>
          <w:rFonts w:eastAsia="Tahoma" w:cstheme="minorHAnsi"/>
          <w:color w:val="000000"/>
          <w:kern w:val="24"/>
          <w:sz w:val="20"/>
          <w:szCs w:val="20"/>
          <w14:ligatures w14:val="none"/>
        </w:rPr>
      </w:pPr>
      <w:r>
        <w:rPr>
          <w:rFonts w:ascii="Tahoma" w:eastAsia="Tahoma" w:hAnsi="Tahoma" w:cs="Tahoma"/>
          <w:color w:val="000000" w:themeColor="text1"/>
          <w:kern w:val="24"/>
          <w:sz w:val="20"/>
          <w:szCs w:val="20"/>
        </w:rPr>
        <w:t xml:space="preserve">View my professional portfolio @ </w:t>
      </w:r>
      <w:r>
        <w:rPr>
          <w:rFonts w:ascii="Tahoma" w:eastAsia="Tahoma" w:hAnsi="Tahoma" w:cs="Tahoma"/>
          <w:color w:val="003366"/>
          <w:kern w:val="24"/>
          <w:sz w:val="20"/>
          <w:szCs w:val="20"/>
        </w:rPr>
        <w:t>www.stevespiewak.com</w:t>
      </w:r>
    </w:p>
    <w:sectPr w:rsidR="00C214FD" w:rsidRPr="005567C8" w:rsidSect="00675F14">
      <w:pgSz w:w="12240" w:h="15840"/>
      <w:pgMar w:top="54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E17"/>
    <w:multiLevelType w:val="hybridMultilevel"/>
    <w:tmpl w:val="153613B8"/>
    <w:lvl w:ilvl="0" w:tplc="BEAA2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9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6D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A8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83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A6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E0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4E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6E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03A3"/>
    <w:multiLevelType w:val="hybridMultilevel"/>
    <w:tmpl w:val="5288A8EE"/>
    <w:lvl w:ilvl="0" w:tplc="3BA8F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01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A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2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C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4A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2B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E0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8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A345B1"/>
    <w:multiLevelType w:val="hybridMultilevel"/>
    <w:tmpl w:val="9F8C2748"/>
    <w:lvl w:ilvl="0" w:tplc="3A868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2C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2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47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29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06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24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A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4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EB0A8D"/>
    <w:multiLevelType w:val="hybridMultilevel"/>
    <w:tmpl w:val="EEBC6658"/>
    <w:lvl w:ilvl="0" w:tplc="ADAA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258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2C8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6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89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44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C4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8A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A8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6B0C27"/>
    <w:multiLevelType w:val="hybridMultilevel"/>
    <w:tmpl w:val="D48238BC"/>
    <w:lvl w:ilvl="0" w:tplc="E410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F3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66B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4B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2F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02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08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9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2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227BB7"/>
    <w:multiLevelType w:val="hybridMultilevel"/>
    <w:tmpl w:val="BE2AFF64"/>
    <w:lvl w:ilvl="0" w:tplc="47087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A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08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A5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AF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C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3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49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F248DC"/>
    <w:multiLevelType w:val="hybridMultilevel"/>
    <w:tmpl w:val="DC1496CC"/>
    <w:lvl w:ilvl="0" w:tplc="78CC9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8A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C8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E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24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41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45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AE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0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6C7ABF"/>
    <w:multiLevelType w:val="hybridMultilevel"/>
    <w:tmpl w:val="76843270"/>
    <w:lvl w:ilvl="0" w:tplc="6D10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C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2A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06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E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0A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8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A8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AF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1772A4"/>
    <w:multiLevelType w:val="hybridMultilevel"/>
    <w:tmpl w:val="B1A496CA"/>
    <w:lvl w:ilvl="0" w:tplc="68BC6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6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8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A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2D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6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8B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1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A5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5D2F94"/>
    <w:multiLevelType w:val="hybridMultilevel"/>
    <w:tmpl w:val="F0A44FC6"/>
    <w:lvl w:ilvl="0" w:tplc="C228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AD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24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0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4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0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ED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4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341A9E"/>
    <w:multiLevelType w:val="hybridMultilevel"/>
    <w:tmpl w:val="901614BA"/>
    <w:lvl w:ilvl="0" w:tplc="9EBAC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0E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22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AF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02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62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E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E6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D1274B"/>
    <w:multiLevelType w:val="hybridMultilevel"/>
    <w:tmpl w:val="6ACEBD2C"/>
    <w:lvl w:ilvl="0" w:tplc="D9B80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6D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43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A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65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44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3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0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03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1B3940"/>
    <w:multiLevelType w:val="hybridMultilevel"/>
    <w:tmpl w:val="0E7E6A52"/>
    <w:lvl w:ilvl="0" w:tplc="5D0E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8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8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6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87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AE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01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83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846943"/>
    <w:multiLevelType w:val="hybridMultilevel"/>
    <w:tmpl w:val="F9107D24"/>
    <w:lvl w:ilvl="0" w:tplc="4B52E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A18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6A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C3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83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89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2B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C4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4F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E30182"/>
    <w:multiLevelType w:val="hybridMultilevel"/>
    <w:tmpl w:val="E9B21346"/>
    <w:lvl w:ilvl="0" w:tplc="ADAAC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87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2F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63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26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6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A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CE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A05E75"/>
    <w:multiLevelType w:val="hybridMultilevel"/>
    <w:tmpl w:val="E026B4D4"/>
    <w:lvl w:ilvl="0" w:tplc="B53E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8F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2F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A2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8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4D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0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602DA5"/>
    <w:multiLevelType w:val="hybridMultilevel"/>
    <w:tmpl w:val="A81E17F4"/>
    <w:lvl w:ilvl="0" w:tplc="47841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EA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47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3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A4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C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2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C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8D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B94A83"/>
    <w:multiLevelType w:val="hybridMultilevel"/>
    <w:tmpl w:val="B238AA34"/>
    <w:lvl w:ilvl="0" w:tplc="22F22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7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48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4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88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6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2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0C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6B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6515A7"/>
    <w:multiLevelType w:val="hybridMultilevel"/>
    <w:tmpl w:val="BD9EDD92"/>
    <w:lvl w:ilvl="0" w:tplc="D5A4B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2F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69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A0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7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0F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4F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86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175247"/>
    <w:multiLevelType w:val="hybridMultilevel"/>
    <w:tmpl w:val="4F4211A4"/>
    <w:lvl w:ilvl="0" w:tplc="30523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4F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E8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6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AD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23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41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4D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BA2D60"/>
    <w:multiLevelType w:val="hybridMultilevel"/>
    <w:tmpl w:val="D9E22AFA"/>
    <w:lvl w:ilvl="0" w:tplc="229AB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5C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A2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E1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8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65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E6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246B00"/>
    <w:multiLevelType w:val="hybridMultilevel"/>
    <w:tmpl w:val="756AE41A"/>
    <w:lvl w:ilvl="0" w:tplc="76C86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3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9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24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E7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0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C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E4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2B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674569">
    <w:abstractNumId w:val="1"/>
  </w:num>
  <w:num w:numId="2" w16cid:durableId="1788876">
    <w:abstractNumId w:val="9"/>
  </w:num>
  <w:num w:numId="3" w16cid:durableId="360322881">
    <w:abstractNumId w:val="0"/>
  </w:num>
  <w:num w:numId="4" w16cid:durableId="1086880874">
    <w:abstractNumId w:val="4"/>
  </w:num>
  <w:num w:numId="5" w16cid:durableId="812984148">
    <w:abstractNumId w:val="14"/>
  </w:num>
  <w:num w:numId="6" w16cid:durableId="829246629">
    <w:abstractNumId w:val="11"/>
  </w:num>
  <w:num w:numId="7" w16cid:durableId="117529557">
    <w:abstractNumId w:val="20"/>
  </w:num>
  <w:num w:numId="8" w16cid:durableId="1762721836">
    <w:abstractNumId w:val="16"/>
  </w:num>
  <w:num w:numId="9" w16cid:durableId="1342047645">
    <w:abstractNumId w:val="15"/>
  </w:num>
  <w:num w:numId="10" w16cid:durableId="212541214">
    <w:abstractNumId w:val="10"/>
  </w:num>
  <w:num w:numId="11" w16cid:durableId="1643264859">
    <w:abstractNumId w:val="12"/>
  </w:num>
  <w:num w:numId="12" w16cid:durableId="1391268333">
    <w:abstractNumId w:val="21"/>
  </w:num>
  <w:num w:numId="13" w16cid:durableId="1465779084">
    <w:abstractNumId w:val="7"/>
  </w:num>
  <w:num w:numId="14" w16cid:durableId="1196894965">
    <w:abstractNumId w:val="17"/>
  </w:num>
  <w:num w:numId="15" w16cid:durableId="1131552828">
    <w:abstractNumId w:val="5"/>
  </w:num>
  <w:num w:numId="16" w16cid:durableId="1499611326">
    <w:abstractNumId w:val="19"/>
  </w:num>
  <w:num w:numId="17" w16cid:durableId="1310135681">
    <w:abstractNumId w:val="8"/>
  </w:num>
  <w:num w:numId="18" w16cid:durableId="434834326">
    <w:abstractNumId w:val="6"/>
  </w:num>
  <w:num w:numId="19" w16cid:durableId="548348357">
    <w:abstractNumId w:val="13"/>
  </w:num>
  <w:num w:numId="20" w16cid:durableId="939801443">
    <w:abstractNumId w:val="2"/>
  </w:num>
  <w:num w:numId="21" w16cid:durableId="263854051">
    <w:abstractNumId w:val="3"/>
  </w:num>
  <w:num w:numId="22" w16cid:durableId="21372152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5"/>
    <w:rsid w:val="0006744A"/>
    <w:rsid w:val="00085C88"/>
    <w:rsid w:val="000D77CC"/>
    <w:rsid w:val="00110606"/>
    <w:rsid w:val="00180E15"/>
    <w:rsid w:val="001E27E1"/>
    <w:rsid w:val="002E1FD6"/>
    <w:rsid w:val="003C5B61"/>
    <w:rsid w:val="004212AF"/>
    <w:rsid w:val="00425C2B"/>
    <w:rsid w:val="004625F8"/>
    <w:rsid w:val="004B5915"/>
    <w:rsid w:val="005567C8"/>
    <w:rsid w:val="005B5E3D"/>
    <w:rsid w:val="00675F14"/>
    <w:rsid w:val="007505AC"/>
    <w:rsid w:val="00861B60"/>
    <w:rsid w:val="008D5253"/>
    <w:rsid w:val="00A360F9"/>
    <w:rsid w:val="00A52C07"/>
    <w:rsid w:val="00A53A3D"/>
    <w:rsid w:val="00A92ECE"/>
    <w:rsid w:val="00AD5ECB"/>
    <w:rsid w:val="00AE7614"/>
    <w:rsid w:val="00C214FD"/>
    <w:rsid w:val="00C97A20"/>
    <w:rsid w:val="00FA3CBB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C5EA"/>
  <w15:chartTrackingRefBased/>
  <w15:docId w15:val="{1853E6C5-17C3-4EF7-AEA7-122EB27D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1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80E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0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3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2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9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0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48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6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4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865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8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5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9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5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2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89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92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71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92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0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6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6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7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7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Spiewak</dc:creator>
  <cp:keywords/>
  <dc:description/>
  <cp:lastModifiedBy>Steve Spiewak</cp:lastModifiedBy>
  <cp:revision>2</cp:revision>
  <dcterms:created xsi:type="dcterms:W3CDTF">2024-01-25T21:05:00Z</dcterms:created>
  <dcterms:modified xsi:type="dcterms:W3CDTF">2024-01-25T21:05:00Z</dcterms:modified>
</cp:coreProperties>
</file>